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29" w:rsidRPr="00F37C0A" w:rsidRDefault="00250D41" w:rsidP="00250D41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F37C0A">
        <w:rPr>
          <w:rFonts w:ascii="Times New Roman" w:hAnsi="Times New Roman" w:cs="Times New Roman"/>
          <w:b/>
          <w:sz w:val="28"/>
          <w:lang w:val="sr-Cyrl-RS"/>
        </w:rPr>
        <w:t>УСЛОВИ ПОСЛОВАЊА СЛУЖБЕ ЗА ВЕРИФИКАЦИЈУ БРОЈИЛА (КОНТРОЛНОГ ТИЈЕЛА)</w:t>
      </w:r>
    </w:p>
    <w:p w:rsidR="00250D41" w:rsidRPr="00F37C0A" w:rsidRDefault="00250D41" w:rsidP="00250D41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250D41" w:rsidRPr="00F37C0A" w:rsidRDefault="00250D41" w:rsidP="00F37C0A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r w:rsidRPr="00F37C0A">
        <w:rPr>
          <w:rFonts w:ascii="Times New Roman" w:hAnsi="Times New Roman" w:cs="Times New Roman"/>
          <w:b/>
          <w:i/>
          <w:sz w:val="24"/>
          <w:lang w:val="sr-Cyrl-RS"/>
        </w:rPr>
        <w:t>1.  Опште одредбе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Ови услови пословања су обавезујући за обје стране, тј. за клијента и Контролно тијело и примјењуј</w:t>
      </w:r>
      <w:r w:rsidRPr="00F37C0A">
        <w:rPr>
          <w:rFonts w:ascii="Times New Roman" w:hAnsi="Times New Roman" w:cs="Times New Roman"/>
          <w:sz w:val="24"/>
          <w:lang w:val="sr-Cyrl-RS"/>
        </w:rPr>
        <w:t xml:space="preserve">у </w:t>
      </w:r>
      <w:r w:rsidRPr="00F37C0A">
        <w:rPr>
          <w:rFonts w:ascii="Times New Roman" w:hAnsi="Times New Roman" w:cs="Times New Roman"/>
          <w:sz w:val="24"/>
          <w:lang w:val="sr-Cyrl-RS"/>
        </w:rPr>
        <w:t>се на поступак контроле/верификације бројила електричне енергије коју Контролно тијело спроводи по захтјеву клијента.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Било каква одступања од наведених Услова пословања, измејена или допуна истих мора бити посебно уговорена, дефинисана понудом с којом се клијент сагласио или на други начин договрена писаним путем.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Комуникација електронским путем сматра се прихватљивом за обје стране.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r w:rsidRPr="00F37C0A">
        <w:rPr>
          <w:rFonts w:ascii="Times New Roman" w:hAnsi="Times New Roman" w:cs="Times New Roman"/>
          <w:b/>
          <w:i/>
          <w:sz w:val="24"/>
          <w:lang w:val="sr-Cyrl-RS"/>
        </w:rPr>
        <w:t>2. Захтјев за контролу/верификацију, припрема и достављање предмета контроле/верификације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По добијању захтјева, Контролно тијело сваком клијенту доставља понуду (предрачун) за контролу/верификацију. 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Сматра се да је услуга контроле/верификације наручена </w:t>
      </w:r>
      <w:r w:rsidRPr="00F37C0A">
        <w:rPr>
          <w:rFonts w:ascii="Times New Roman" w:hAnsi="Times New Roman" w:cs="Times New Roman"/>
          <w:sz w:val="24"/>
          <w:lang w:val="sr-Cyrl-RS"/>
        </w:rPr>
        <w:t xml:space="preserve"> ако је испунјен један од наведених услова:</w:t>
      </w:r>
    </w:p>
    <w:p w:rsidR="00250D41" w:rsidRPr="00F37C0A" w:rsidRDefault="00250D41" w:rsidP="00F37C0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Потписан уговор са клијетом</w:t>
      </w:r>
    </w:p>
    <w:p w:rsidR="00250D41" w:rsidRPr="00F37C0A" w:rsidRDefault="00250D41" w:rsidP="00F37C0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писаним прихватањем понуде (предрачуна) </w:t>
      </w:r>
      <w:r w:rsidRPr="00F37C0A">
        <w:rPr>
          <w:rFonts w:ascii="Times New Roman" w:hAnsi="Times New Roman" w:cs="Times New Roman"/>
          <w:sz w:val="24"/>
          <w:lang w:val="sr-Cyrl-RS"/>
        </w:rPr>
        <w:t xml:space="preserve"> Контролног тијела </w:t>
      </w:r>
      <w:r w:rsidRPr="00F37C0A">
        <w:rPr>
          <w:rFonts w:ascii="Times New Roman" w:hAnsi="Times New Roman" w:cs="Times New Roman"/>
          <w:sz w:val="24"/>
          <w:lang w:val="sr-Cyrl-RS"/>
        </w:rPr>
        <w:t>од стране к</w:t>
      </w:r>
      <w:bookmarkStart w:id="0" w:name="_GoBack"/>
      <w:bookmarkEnd w:id="0"/>
      <w:r w:rsidRPr="00F37C0A">
        <w:rPr>
          <w:rFonts w:ascii="Times New Roman" w:hAnsi="Times New Roman" w:cs="Times New Roman"/>
          <w:sz w:val="24"/>
          <w:lang w:val="sr-Cyrl-RS"/>
        </w:rPr>
        <w:t>лијента.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Период важења понуде је 30 дана ако није другачије наведено.</w:t>
      </w:r>
    </w:p>
    <w:p w:rsidR="0038329F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Достава </w:t>
      </w:r>
      <w:r w:rsidRPr="00F37C0A">
        <w:rPr>
          <w:rFonts w:ascii="Times New Roman" w:hAnsi="Times New Roman" w:cs="Times New Roman"/>
          <w:sz w:val="24"/>
          <w:lang w:val="sr-Cyrl-RS"/>
        </w:rPr>
        <w:t xml:space="preserve">предмета контроле/верификације (паковање, транспорт, осигурање током транспорта) </w:t>
      </w:r>
      <w:r w:rsidR="0038329F" w:rsidRPr="00F37C0A">
        <w:rPr>
          <w:rFonts w:ascii="Times New Roman" w:hAnsi="Times New Roman" w:cs="Times New Roman"/>
          <w:sz w:val="24"/>
          <w:lang w:val="sr-Cyrl-RS"/>
        </w:rPr>
        <w:t xml:space="preserve">и пратеће документације  ( упутство за руковање и сл.) </w:t>
      </w:r>
      <w:r w:rsidRPr="00F37C0A">
        <w:rPr>
          <w:rFonts w:ascii="Times New Roman" w:hAnsi="Times New Roman" w:cs="Times New Roman"/>
          <w:sz w:val="24"/>
          <w:lang w:val="sr-Cyrl-RS"/>
        </w:rPr>
        <w:t xml:space="preserve">сматра се обавезом и одговорношћу клијента. </w:t>
      </w:r>
    </w:p>
    <w:p w:rsidR="0038329F" w:rsidRPr="00F37C0A" w:rsidRDefault="0038329F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Контролно тијело ће обавијестити клијента о некомплетности примљених предмета контроле/верификације као и о евентуалним недостатцима или оштећењима у транспорту први радни дан по пријему. 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Контролно тијело чува бројила електричне енергије складиштењем унутар просторија, на за то предвиђеним мјестима</w:t>
      </w:r>
    </w:p>
    <w:p w:rsidR="00250D41" w:rsidRPr="00F37C0A" w:rsidRDefault="0038329F" w:rsidP="00F37C0A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r w:rsidRPr="00F37C0A">
        <w:rPr>
          <w:rFonts w:ascii="Times New Roman" w:hAnsi="Times New Roman" w:cs="Times New Roman"/>
          <w:b/>
          <w:i/>
          <w:sz w:val="24"/>
          <w:lang w:val="sr-Cyrl-RS"/>
        </w:rPr>
        <w:t>3. Повјерљивост</w:t>
      </w:r>
    </w:p>
    <w:p w:rsidR="0038329F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Предузеће ЗП „Електродистрибуција” а.д. Пале/Контролно тијело правно су одговорни за управљање свим информацијама, добијеним или насталим током извођења поступка контроле/верификације бројила електричне енергије за клијента.</w:t>
      </w:r>
      <w:r w:rsidR="0038329F" w:rsidRPr="00F37C0A">
        <w:rPr>
          <w:rFonts w:ascii="Times New Roman" w:hAnsi="Times New Roman" w:cs="Times New Roman"/>
          <w:sz w:val="24"/>
          <w:lang w:val="sr-Cyrl-RS"/>
        </w:rPr>
        <w:t xml:space="preserve"> Такође, са информацијама о клијенту добивеним из других извора, поступа се као са повјерљивим информацијама.</w:t>
      </w:r>
    </w:p>
    <w:p w:rsidR="0038329F" w:rsidRPr="00F37C0A" w:rsidRDefault="0038329F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lastRenderedPageBreak/>
        <w:t xml:space="preserve">У Контролном тијелу је потпуно осигурана повјерљивост података свих корисника услуга према захтјевима стандарда </w:t>
      </w:r>
      <w:r w:rsidRPr="00F37C0A">
        <w:rPr>
          <w:rFonts w:ascii="Times New Roman" w:hAnsi="Times New Roman" w:cs="Times New Roman"/>
          <w:sz w:val="24"/>
          <w:lang w:val="sr-Latn-RS"/>
        </w:rPr>
        <w:t>ISO/IEC 17020</w:t>
      </w:r>
      <w:r w:rsidRPr="00F37C0A">
        <w:rPr>
          <w:rFonts w:ascii="Times New Roman" w:hAnsi="Times New Roman" w:cs="Times New Roman"/>
          <w:sz w:val="24"/>
          <w:lang w:val="sr-Cyrl-RS"/>
        </w:rPr>
        <w:t>, у складу са дефинисаним обимом акредитације.</w:t>
      </w:r>
    </w:p>
    <w:p w:rsidR="0038329F" w:rsidRPr="00F37C0A" w:rsidRDefault="0038329F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Сви запослени у Контролном тијелу су одговорни за заштиту података.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Сљедеће информације из пословања Контролног тијела сматрају се повјерљивим и неће бити саопштене без одговарајућег захтјева и одобрења: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•</w:t>
      </w:r>
      <w:r w:rsidRPr="00F37C0A">
        <w:rPr>
          <w:rFonts w:ascii="Times New Roman" w:hAnsi="Times New Roman" w:cs="Times New Roman"/>
          <w:sz w:val="24"/>
          <w:lang w:val="sr-Cyrl-RS"/>
        </w:rPr>
        <w:tab/>
        <w:t>Информације о количини и специфичним својствима предмета контроле/верификације;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•</w:t>
      </w:r>
      <w:r w:rsidRPr="00F37C0A">
        <w:rPr>
          <w:rFonts w:ascii="Times New Roman" w:hAnsi="Times New Roman" w:cs="Times New Roman"/>
          <w:sz w:val="24"/>
          <w:lang w:val="sr-Cyrl-RS"/>
        </w:rPr>
        <w:tab/>
        <w:t>Имена, адресе и информације о контактима са клијентом;</w:t>
      </w:r>
    </w:p>
    <w:p w:rsidR="00250D41" w:rsidRPr="00F37C0A" w:rsidRDefault="00250D41" w:rsidP="00F37C0A">
      <w:pPr>
        <w:ind w:left="709" w:hanging="709"/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•</w:t>
      </w:r>
      <w:r w:rsidRPr="00F37C0A">
        <w:rPr>
          <w:rFonts w:ascii="Times New Roman" w:hAnsi="Times New Roman" w:cs="Times New Roman"/>
          <w:sz w:val="24"/>
          <w:lang w:val="sr-Cyrl-RS"/>
        </w:rPr>
        <w:tab/>
        <w:t>Услови за пријем предмета контроле/верификације, подаци и резултати поступка контролисања, одговарајући извјештаји, увјерења или било који подаци о подешавањима предмета контроле/ верификације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Када се од Контролног тијела законом или на основу овлашћења проистеклих из уговорених обавеза захтјева да објави повјерљиве информације, онда клијенти морају бити обавијештени о датим информацијама, осим ако је то законом забрањено.</w:t>
      </w:r>
    </w:p>
    <w:p w:rsidR="00250D41" w:rsidRPr="00F37C0A" w:rsidRDefault="0038329F" w:rsidP="00F37C0A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r w:rsidRPr="00F37C0A">
        <w:rPr>
          <w:rFonts w:ascii="Times New Roman" w:hAnsi="Times New Roman" w:cs="Times New Roman"/>
          <w:b/>
          <w:i/>
          <w:sz w:val="24"/>
          <w:lang w:val="sr-Cyrl-RS"/>
        </w:rPr>
        <w:t>4. Поступак контроле/верификације и извјештавање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Контролно тијело се обавезује да ће професионално и објективно обављати послове контроле/верификаци</w:t>
      </w:r>
      <w:r w:rsidR="0038329F" w:rsidRPr="00F37C0A">
        <w:rPr>
          <w:rFonts w:ascii="Times New Roman" w:hAnsi="Times New Roman" w:cs="Times New Roman"/>
          <w:sz w:val="24"/>
          <w:lang w:val="sr-Cyrl-RS"/>
        </w:rPr>
        <w:t>је бројила електричне енергије.</w:t>
      </w:r>
    </w:p>
    <w:p w:rsidR="00250D41" w:rsidRPr="00F37C0A" w:rsidRDefault="0038329F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Клијент писаним прихватањем понуде, односно потписивањем уговора, потврђује да је сагласан 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 xml:space="preserve">са методама контролисања и дефинисаном понудом Контролног тијела. </w:t>
      </w:r>
      <w:r w:rsidR="00250D41" w:rsidRPr="00F37C0A">
        <w:rPr>
          <w:rFonts w:ascii="Times New Roman" w:hAnsi="Times New Roman" w:cs="Times New Roman"/>
          <w:sz w:val="24"/>
          <w:lang w:val="sr-Cyrl-RS"/>
        </w:rPr>
        <w:t>Клијент може да захтјева да присус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>твује контоли/верификацији 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Контролно тијело се обавезује да изврши услугу у року и обиму који је дефинисан понудом (предрачуном) прихваћеном од стране клијента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 xml:space="preserve"> или по Уговору</w:t>
      </w:r>
      <w:r w:rsidRPr="00F37C0A">
        <w:rPr>
          <w:rFonts w:ascii="Times New Roman" w:hAnsi="Times New Roman" w:cs="Times New Roman"/>
          <w:sz w:val="24"/>
          <w:lang w:val="sr-Cyrl-RS"/>
        </w:rPr>
        <w:t>. Рок за извршење услуге тече од првог радног дана после доста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>ве бројила електричне енергије.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Контролно тијело је обавезно да трећим лицима исплати одређену накнаду у случају настанка штете у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>зроковане његовим активностима.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Извјештај о контролисању/Увјерење о верификацији се издаје по завршетку поступка контролисања/верификације у року од 3 радна дана.</w:t>
      </w:r>
    </w:p>
    <w:p w:rsidR="00250D41" w:rsidRPr="00F37C0A" w:rsidRDefault="00F37C0A" w:rsidP="00F37C0A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r w:rsidRPr="00F37C0A">
        <w:rPr>
          <w:rFonts w:ascii="Times New Roman" w:hAnsi="Times New Roman" w:cs="Times New Roman"/>
          <w:b/>
          <w:i/>
          <w:sz w:val="24"/>
          <w:lang w:val="sr-Cyrl-RS"/>
        </w:rPr>
        <w:t>5. Плаћање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Након завршеног поступка контроле/верификације , плаћање услуге врши се на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 xml:space="preserve"> основу достављеног предрачуна. Рок за извршење уплате је 10 дана, ако ије другачије договорено.</w:t>
      </w:r>
    </w:p>
    <w:p w:rsidR="00F37C0A" w:rsidRPr="00F37C0A" w:rsidRDefault="00F37C0A" w:rsidP="00F37C0A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F37C0A">
        <w:rPr>
          <w:rFonts w:ascii="Times New Roman" w:hAnsi="Times New Roman" w:cs="Times New Roman"/>
          <w:b/>
          <w:sz w:val="24"/>
          <w:lang w:val="sr-Cyrl-RS"/>
        </w:rPr>
        <w:t>6. Преузимање предмета контроле/верификације</w:t>
      </w:r>
    </w:p>
    <w:p w:rsidR="00250D41" w:rsidRPr="00250D41" w:rsidRDefault="00250D41" w:rsidP="00F37C0A">
      <w:pPr>
        <w:jc w:val="both"/>
        <w:rPr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Клијент је дужан да преузме бројило електричне енергије у року од 30 дана од дана завршетка контроле/верификације. По истеку овог рока, Контролно тијело није одго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>ворно за чување истог</w:t>
      </w:r>
      <w:r w:rsidR="00F37C0A">
        <w:rPr>
          <w:lang w:val="sr-Cyrl-RS"/>
        </w:rPr>
        <w:t xml:space="preserve">. </w:t>
      </w:r>
    </w:p>
    <w:sectPr w:rsidR="00250D41" w:rsidRPr="00250D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052C0"/>
    <w:multiLevelType w:val="hybridMultilevel"/>
    <w:tmpl w:val="1B9A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E47C8"/>
    <w:multiLevelType w:val="hybridMultilevel"/>
    <w:tmpl w:val="AB12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D39EE"/>
    <w:multiLevelType w:val="hybridMultilevel"/>
    <w:tmpl w:val="CA06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41"/>
    <w:rsid w:val="00250D41"/>
    <w:rsid w:val="0038329F"/>
    <w:rsid w:val="00670329"/>
    <w:rsid w:val="00F3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8B38A-DA22-4D9B-81D7-89AFF57F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Kosmajac</dc:creator>
  <cp:keywords/>
  <dc:description/>
  <cp:lastModifiedBy>Tijana Kosmajac</cp:lastModifiedBy>
  <cp:revision>1</cp:revision>
  <dcterms:created xsi:type="dcterms:W3CDTF">2022-08-12T09:05:00Z</dcterms:created>
  <dcterms:modified xsi:type="dcterms:W3CDTF">2022-08-12T09:31:00Z</dcterms:modified>
</cp:coreProperties>
</file>